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9B" w:rsidRPr="005751B2" w:rsidRDefault="00E3629B" w:rsidP="00E3629B">
      <w:pPr>
        <w:pStyle w:val="Zhlav"/>
        <w:ind w:right="-1841"/>
        <w:rPr>
          <w:sz w:val="22"/>
          <w:szCs w:val="22"/>
        </w:rPr>
      </w:pPr>
      <w:bookmarkStart w:id="0" w:name="_GoBack"/>
      <w:bookmarkEnd w:id="0"/>
      <w:r w:rsidRPr="005751B2">
        <w:rPr>
          <w:b/>
          <w:sz w:val="22"/>
          <w:szCs w:val="22"/>
        </w:rPr>
        <w:t>Sdružení pro rozvoj Moravskoslezského kraje</w:t>
      </w:r>
    </w:p>
    <w:p w:rsidR="00E3629B" w:rsidRPr="005751B2" w:rsidRDefault="00E3629B" w:rsidP="00E3629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Ostrava, 22. 9. 2017</w:t>
      </w:r>
      <w:r w:rsidRPr="005751B2">
        <w:rPr>
          <w:b/>
        </w:rPr>
        <w:t xml:space="preserve">  </w:t>
      </w:r>
    </w:p>
    <w:p w:rsidR="005D3160" w:rsidRPr="00317C18" w:rsidRDefault="005D3160" w:rsidP="005D3160">
      <w:pPr>
        <w:rPr>
          <w:rFonts w:ascii="Times New Roman" w:hAnsi="Times New Roman"/>
          <w:b/>
          <w:sz w:val="28"/>
          <w:szCs w:val="28"/>
          <w:u w:val="single"/>
        </w:rPr>
      </w:pPr>
      <w:r w:rsidRPr="00317C18">
        <w:rPr>
          <w:rFonts w:ascii="Times New Roman" w:hAnsi="Times New Roman"/>
          <w:b/>
          <w:sz w:val="28"/>
          <w:szCs w:val="28"/>
          <w:u w:val="single"/>
        </w:rPr>
        <w:t>TRANSPORT: Trasa Ostrava-Praha za zhruba hodinu a půl po vysokorychlostní železnici</w:t>
      </w:r>
    </w:p>
    <w:p w:rsidR="00317C18" w:rsidRDefault="005D3160" w:rsidP="00317C18">
      <w:pPr>
        <w:rPr>
          <w:rFonts w:ascii="Times New Roman" w:hAnsi="Times New Roman"/>
          <w:sz w:val="28"/>
          <w:szCs w:val="28"/>
        </w:rPr>
      </w:pPr>
      <w:r w:rsidRPr="00317C18">
        <w:rPr>
          <w:rFonts w:ascii="Times New Roman" w:hAnsi="Times New Roman"/>
          <w:sz w:val="28"/>
          <w:szCs w:val="28"/>
        </w:rPr>
        <w:t>Z Ostra</w:t>
      </w:r>
      <w:r w:rsidR="00A643F7" w:rsidRPr="00317C18">
        <w:rPr>
          <w:rFonts w:ascii="Times New Roman" w:hAnsi="Times New Roman"/>
          <w:sz w:val="28"/>
          <w:szCs w:val="28"/>
        </w:rPr>
        <w:t xml:space="preserve">vy do Prahy </w:t>
      </w:r>
      <w:r w:rsidR="00A06052" w:rsidRPr="00317C18">
        <w:rPr>
          <w:rFonts w:ascii="Times New Roman" w:hAnsi="Times New Roman"/>
          <w:sz w:val="28"/>
          <w:szCs w:val="28"/>
        </w:rPr>
        <w:t xml:space="preserve">se dostanou cestující vlakem </w:t>
      </w:r>
      <w:r w:rsidR="00A643F7" w:rsidRPr="00317C18">
        <w:rPr>
          <w:rFonts w:ascii="Times New Roman" w:hAnsi="Times New Roman"/>
          <w:sz w:val="28"/>
          <w:szCs w:val="28"/>
        </w:rPr>
        <w:t>za zhruba hodinu a půl</w:t>
      </w:r>
      <w:r w:rsidRPr="00317C18">
        <w:rPr>
          <w:rFonts w:ascii="Times New Roman" w:hAnsi="Times New Roman"/>
          <w:sz w:val="28"/>
          <w:szCs w:val="28"/>
        </w:rPr>
        <w:t>, to bude zcela reálné po vybudování vysokorychlostních tratí, kdy vlaky budou jezdit i v</w:t>
      </w:r>
      <w:r w:rsidR="00A06052" w:rsidRPr="00317C18">
        <w:rPr>
          <w:rFonts w:ascii="Times New Roman" w:hAnsi="Times New Roman"/>
          <w:sz w:val="28"/>
          <w:szCs w:val="28"/>
        </w:rPr>
        <w:t>íce než tří</w:t>
      </w:r>
      <w:r w:rsidRPr="00317C18">
        <w:rPr>
          <w:rFonts w:ascii="Times New Roman" w:hAnsi="Times New Roman"/>
          <w:sz w:val="28"/>
          <w:szCs w:val="28"/>
        </w:rPr>
        <w:t xml:space="preserve"> set kilomet</w:t>
      </w:r>
      <w:r w:rsidR="005D5C48">
        <w:rPr>
          <w:rFonts w:ascii="Times New Roman" w:hAnsi="Times New Roman"/>
          <w:sz w:val="28"/>
          <w:szCs w:val="28"/>
        </w:rPr>
        <w:t>rovou rychlostí.  Na</w:t>
      </w:r>
      <w:r w:rsidRPr="00317C18">
        <w:rPr>
          <w:rFonts w:ascii="Times New Roman" w:hAnsi="Times New Roman"/>
          <w:sz w:val="28"/>
          <w:szCs w:val="28"/>
        </w:rPr>
        <w:t xml:space="preserve"> konferenci Transport, kterou v Ostravě pořádalo 22. 9. 2017 Sdružení pro </w:t>
      </w:r>
      <w:r w:rsidR="005815FE" w:rsidRPr="00317C18">
        <w:rPr>
          <w:rFonts w:ascii="Times New Roman" w:hAnsi="Times New Roman"/>
          <w:sz w:val="28"/>
          <w:szCs w:val="28"/>
        </w:rPr>
        <w:t>rozvoj Mor</w:t>
      </w:r>
      <w:r w:rsidR="00BC1542" w:rsidRPr="00317C18">
        <w:rPr>
          <w:rFonts w:ascii="Times New Roman" w:hAnsi="Times New Roman"/>
          <w:sz w:val="28"/>
          <w:szCs w:val="28"/>
        </w:rPr>
        <w:t>a</w:t>
      </w:r>
      <w:r w:rsidR="005D5C48">
        <w:rPr>
          <w:rFonts w:ascii="Times New Roman" w:hAnsi="Times New Roman"/>
          <w:sz w:val="28"/>
          <w:szCs w:val="28"/>
        </w:rPr>
        <w:t xml:space="preserve">vskoslezského kraje, </w:t>
      </w:r>
      <w:r w:rsidR="005815FE" w:rsidRPr="00317C18">
        <w:rPr>
          <w:rFonts w:ascii="Times New Roman" w:hAnsi="Times New Roman"/>
          <w:sz w:val="28"/>
          <w:szCs w:val="28"/>
        </w:rPr>
        <w:t xml:space="preserve">o tom </w:t>
      </w:r>
      <w:r w:rsidR="005D5C48">
        <w:rPr>
          <w:rFonts w:ascii="Times New Roman" w:hAnsi="Times New Roman"/>
          <w:sz w:val="28"/>
          <w:szCs w:val="28"/>
        </w:rPr>
        <w:t xml:space="preserve">informovovali </w:t>
      </w:r>
      <w:r w:rsidR="005815FE" w:rsidRPr="00317C18">
        <w:rPr>
          <w:rFonts w:ascii="Times New Roman" w:hAnsi="Times New Roman"/>
          <w:sz w:val="28"/>
          <w:szCs w:val="28"/>
        </w:rPr>
        <w:t>zástupci S</w:t>
      </w:r>
      <w:r w:rsidR="00BC1542" w:rsidRPr="00317C18">
        <w:rPr>
          <w:rFonts w:ascii="Times New Roman" w:hAnsi="Times New Roman"/>
          <w:sz w:val="28"/>
          <w:szCs w:val="28"/>
        </w:rPr>
        <w:t>tátní železniční dopravní cesty s tím,</w:t>
      </w:r>
      <w:r w:rsidR="005D5C48">
        <w:rPr>
          <w:rFonts w:ascii="Times New Roman" w:hAnsi="Times New Roman"/>
          <w:sz w:val="28"/>
          <w:szCs w:val="28"/>
        </w:rPr>
        <w:t xml:space="preserve"> že s výstavbou</w:t>
      </w:r>
      <w:r w:rsidR="00BC1542" w:rsidRPr="00317C18">
        <w:rPr>
          <w:rFonts w:ascii="Times New Roman" w:hAnsi="Times New Roman"/>
          <w:sz w:val="28"/>
          <w:szCs w:val="28"/>
        </w:rPr>
        <w:t xml:space="preserve"> by se mohlo začít do deseti let.</w:t>
      </w:r>
      <w:r w:rsidR="005815FE" w:rsidRPr="00317C18">
        <w:rPr>
          <w:rFonts w:ascii="Times New Roman" w:hAnsi="Times New Roman"/>
          <w:sz w:val="28"/>
          <w:szCs w:val="28"/>
        </w:rPr>
        <w:t xml:space="preserve"> </w:t>
      </w:r>
    </w:p>
    <w:p w:rsidR="00317C18" w:rsidRDefault="00BC1542" w:rsidP="00317C18">
      <w:pPr>
        <w:rPr>
          <w:rFonts w:ascii="Times New Roman" w:hAnsi="Times New Roman"/>
          <w:sz w:val="28"/>
          <w:szCs w:val="28"/>
        </w:rPr>
      </w:pPr>
      <w:r w:rsidRPr="00317C18">
        <w:rPr>
          <w:rFonts w:ascii="Times New Roman" w:eastAsiaTheme="minorHAnsi" w:hAnsi="Times New Roman"/>
          <w:sz w:val="28"/>
          <w:szCs w:val="28"/>
        </w:rPr>
        <w:t>Vláda České republiky v květnu</w:t>
      </w:r>
      <w:r w:rsidR="005815FE" w:rsidRPr="00317C18">
        <w:rPr>
          <w:rFonts w:ascii="Times New Roman" w:eastAsiaTheme="minorHAnsi" w:hAnsi="Times New Roman"/>
          <w:sz w:val="28"/>
          <w:szCs w:val="28"/>
        </w:rPr>
        <w:t xml:space="preserve"> letošního roku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 xml:space="preserve"> schválila Program rozvoje rychlých</w:t>
      </w:r>
      <w:r w:rsidR="005815FE" w:rsidRPr="00317C18">
        <w:rPr>
          <w:rFonts w:ascii="Times New Roman" w:eastAsiaTheme="minorHAnsi" w:hAnsi="Times New Roman"/>
          <w:sz w:val="28"/>
          <w:szCs w:val="28"/>
        </w:rPr>
        <w:t xml:space="preserve"> 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>železničních spoj</w:t>
      </w:r>
      <w:r w:rsidRPr="00317C18">
        <w:rPr>
          <w:rFonts w:ascii="Times New Roman" w:eastAsiaTheme="minorHAnsi" w:hAnsi="Times New Roman"/>
          <w:sz w:val="28"/>
          <w:szCs w:val="28"/>
        </w:rPr>
        <w:t>ení v České republice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 xml:space="preserve">. </w:t>
      </w:r>
      <w:r w:rsidRPr="00317C18">
        <w:rPr>
          <w:rFonts w:ascii="Times New Roman" w:eastAsiaTheme="minorHAnsi" w:hAnsi="Times New Roman"/>
          <w:sz w:val="28"/>
          <w:szCs w:val="28"/>
        </w:rPr>
        <w:t>Na jeho základě se začalo s přípravou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 xml:space="preserve"> novostaveb vysokorychlostních železničních tratí s návr</w:t>
      </w:r>
      <w:r w:rsidR="00387240" w:rsidRPr="00317C18">
        <w:rPr>
          <w:rFonts w:ascii="Times New Roman" w:eastAsiaTheme="minorHAnsi" w:hAnsi="Times New Roman"/>
          <w:sz w:val="28"/>
          <w:szCs w:val="28"/>
        </w:rPr>
        <w:t xml:space="preserve">hovými rychlostmi 300 až 350 kilometrů za 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>h</w:t>
      </w:r>
      <w:r w:rsidR="00387240" w:rsidRPr="00317C18">
        <w:rPr>
          <w:rFonts w:ascii="Times New Roman" w:eastAsiaTheme="minorHAnsi" w:hAnsi="Times New Roman"/>
          <w:sz w:val="28"/>
          <w:szCs w:val="28"/>
        </w:rPr>
        <w:t>odinu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>.</w:t>
      </w:r>
      <w:r w:rsidR="005815FE" w:rsidRPr="00317C18">
        <w:rPr>
          <w:rFonts w:ascii="Times New Roman" w:eastAsiaTheme="minorHAnsi" w:hAnsi="Times New Roman"/>
          <w:sz w:val="28"/>
          <w:szCs w:val="28"/>
        </w:rPr>
        <w:t xml:space="preserve"> </w:t>
      </w:r>
      <w:r w:rsidR="004B5805" w:rsidRPr="00317C18">
        <w:rPr>
          <w:rFonts w:ascii="Times New Roman" w:eastAsiaTheme="minorHAnsi" w:hAnsi="Times New Roman"/>
          <w:sz w:val="28"/>
          <w:szCs w:val="28"/>
        </w:rPr>
        <w:t>V případě Moravskoslezského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 xml:space="preserve"> kraj</w:t>
      </w:r>
      <w:r w:rsidR="004B5805" w:rsidRPr="00317C18">
        <w:rPr>
          <w:rFonts w:ascii="Times New Roman" w:eastAsiaTheme="minorHAnsi" w:hAnsi="Times New Roman"/>
          <w:sz w:val="28"/>
          <w:szCs w:val="28"/>
        </w:rPr>
        <w:t>e by se jednalo o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 xml:space="preserve"> výstavbu </w:t>
      </w:r>
      <w:r w:rsidR="004B5805" w:rsidRPr="00317C18">
        <w:rPr>
          <w:rFonts w:ascii="Times New Roman" w:eastAsiaTheme="minorHAnsi" w:hAnsi="Times New Roman"/>
          <w:sz w:val="28"/>
          <w:szCs w:val="28"/>
        </w:rPr>
        <w:t>nového úseku trati Přerov- Ostrava.</w:t>
      </w:r>
      <w:r w:rsidR="00A06052" w:rsidRPr="00317C1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17C18">
        <w:rPr>
          <w:rFonts w:ascii="Times New Roman" w:eastAsiaTheme="minorHAnsi" w:hAnsi="Times New Roman"/>
          <w:sz w:val="28"/>
          <w:szCs w:val="28"/>
        </w:rPr>
        <w:t xml:space="preserve">„Současné železniční spojení Přerov – Ostrava </w:t>
      </w:r>
      <w:r w:rsidR="004B5805" w:rsidRPr="00317C18">
        <w:rPr>
          <w:rFonts w:ascii="Times New Roman" w:eastAsiaTheme="minorHAnsi" w:hAnsi="Times New Roman"/>
          <w:sz w:val="28"/>
          <w:szCs w:val="28"/>
        </w:rPr>
        <w:t>je na hraně, neunese více vlaků, proto je potřeba vybudovat úplně novou trať,“ řekl na konferenci ředitel odboru strategie Správy železniční dopravní cesty Radek Čech.  Pro</w:t>
      </w:r>
      <w:r w:rsidR="005815FE" w:rsidRPr="00317C18">
        <w:rPr>
          <w:rFonts w:ascii="Times New Roman" w:eastAsiaTheme="minorHAnsi" w:hAnsi="Times New Roman"/>
          <w:sz w:val="28"/>
          <w:szCs w:val="28"/>
        </w:rPr>
        <w:t xml:space="preserve"> vybudov</w:t>
      </w:r>
      <w:r w:rsidR="00387240" w:rsidRPr="00317C18">
        <w:rPr>
          <w:rFonts w:ascii="Times New Roman" w:eastAsiaTheme="minorHAnsi" w:hAnsi="Times New Roman"/>
          <w:sz w:val="28"/>
          <w:szCs w:val="28"/>
        </w:rPr>
        <w:t>ání nové vysokorychlostní trati</w:t>
      </w:r>
      <w:r w:rsidR="005815FE" w:rsidRPr="00317C18">
        <w:rPr>
          <w:rFonts w:ascii="Times New Roman" w:eastAsiaTheme="minorHAnsi" w:hAnsi="Times New Roman"/>
          <w:sz w:val="28"/>
          <w:szCs w:val="28"/>
        </w:rPr>
        <w:t xml:space="preserve"> (Praha –) Brno – Ostrava – Petrovice u Karviné (– Katowice)</w:t>
      </w:r>
      <w:r w:rsidR="004B5805" w:rsidRPr="00317C18">
        <w:rPr>
          <w:rFonts w:ascii="Times New Roman" w:eastAsiaTheme="minorHAnsi" w:hAnsi="Times New Roman"/>
          <w:sz w:val="28"/>
          <w:szCs w:val="28"/>
        </w:rPr>
        <w:t xml:space="preserve"> je vyčleněna územní rezerva</w:t>
      </w:r>
      <w:r w:rsidR="0053417A" w:rsidRPr="00317C18">
        <w:rPr>
          <w:rFonts w:ascii="Times New Roman" w:eastAsiaTheme="minorHAnsi" w:hAnsi="Times New Roman"/>
          <w:sz w:val="28"/>
          <w:szCs w:val="28"/>
        </w:rPr>
        <w:t>. „V současnosti je jedním z hlavních kroků zadání a zpracování studie proveditelnosti pro úsek Přerov – Ostrava (– Katowice) v návaznosti na páteřní trasu Praha – Brno, což by mělo proběhnout na přelomu letošního a příštího roku,“ řekl Radek Čech s tím, že studie budou podkladem pro strategická rozhodnutí o další přípravě vysokorychlostní trati, na jejich základě</w:t>
      </w:r>
      <w:r w:rsidR="006B530A" w:rsidRPr="00317C18">
        <w:rPr>
          <w:rFonts w:ascii="Times New Roman" w:eastAsiaTheme="minorHAnsi" w:hAnsi="Times New Roman"/>
          <w:sz w:val="28"/>
          <w:szCs w:val="28"/>
        </w:rPr>
        <w:t xml:space="preserve"> bude probíhat územní i projektová příprava</w:t>
      </w:r>
      <w:r w:rsidR="0053417A" w:rsidRPr="00317C18">
        <w:rPr>
          <w:rFonts w:ascii="Times New Roman" w:eastAsiaTheme="minorHAnsi" w:hAnsi="Times New Roman"/>
          <w:sz w:val="28"/>
          <w:szCs w:val="28"/>
        </w:rPr>
        <w:t xml:space="preserve">.  S výstavou by se potom mohlo začít do deseti let. </w:t>
      </w:r>
    </w:p>
    <w:p w:rsidR="00317C18" w:rsidRDefault="0053417A" w:rsidP="00317C18">
      <w:pPr>
        <w:rPr>
          <w:rFonts w:ascii="Times New Roman" w:hAnsi="Times New Roman"/>
          <w:sz w:val="28"/>
          <w:szCs w:val="28"/>
        </w:rPr>
      </w:pPr>
      <w:r w:rsidRPr="00317C18">
        <w:rPr>
          <w:rFonts w:ascii="Times New Roman" w:eastAsiaTheme="minorHAnsi" w:hAnsi="Times New Roman"/>
          <w:sz w:val="28"/>
          <w:szCs w:val="28"/>
        </w:rPr>
        <w:t xml:space="preserve">Vysokorychlostní trati zkrátí jízdní doby i pomohou zvýšit kapacitu regionální i nákladní dopravy. </w:t>
      </w:r>
      <w:r w:rsidR="006B530A" w:rsidRPr="00317C18">
        <w:rPr>
          <w:rFonts w:ascii="Times New Roman" w:eastAsiaTheme="minorHAnsi" w:hAnsi="Times New Roman"/>
          <w:sz w:val="28"/>
          <w:szCs w:val="28"/>
        </w:rPr>
        <w:t>„Úsek Přerov –</w:t>
      </w:r>
      <w:r w:rsidR="00E3629B">
        <w:rPr>
          <w:rFonts w:ascii="Times New Roman" w:eastAsiaTheme="minorHAnsi" w:hAnsi="Times New Roman"/>
          <w:sz w:val="28"/>
          <w:szCs w:val="28"/>
        </w:rPr>
        <w:t xml:space="preserve"> </w:t>
      </w:r>
      <w:r w:rsidR="006B530A" w:rsidRPr="00317C18">
        <w:rPr>
          <w:rFonts w:ascii="Times New Roman" w:eastAsiaTheme="minorHAnsi" w:hAnsi="Times New Roman"/>
          <w:sz w:val="28"/>
          <w:szCs w:val="28"/>
        </w:rPr>
        <w:t>Ostrava bude plnit i významnou úlohu na ose transevropského multimodálního koridoru Balt – Jadran a přispěje k dalšímu rozvoji nejen Moravskoslezského kraje,“ uvedl prezident Sdružení pro rozvoj Moravskoslezského kraje Pavel Bartoš. N</w:t>
      </w:r>
      <w:r w:rsidR="005815FE" w:rsidRPr="00317C18">
        <w:rPr>
          <w:rFonts w:ascii="Times New Roman" w:eastAsiaTheme="minorHAnsi" w:hAnsi="Times New Roman"/>
          <w:sz w:val="28"/>
          <w:szCs w:val="28"/>
        </w:rPr>
        <w:t xml:space="preserve">áměstek hejtmana Moravskoslezského kraje </w:t>
      </w:r>
      <w:r w:rsidR="006B530A" w:rsidRPr="00317C18">
        <w:rPr>
          <w:rFonts w:ascii="Times New Roman" w:eastAsiaTheme="minorHAnsi" w:hAnsi="Times New Roman"/>
          <w:sz w:val="28"/>
          <w:szCs w:val="28"/>
        </w:rPr>
        <w:t xml:space="preserve">pro dopravu Jakub </w:t>
      </w:r>
      <w:proofErr w:type="spellStart"/>
      <w:r w:rsidR="006B530A" w:rsidRPr="00317C18">
        <w:rPr>
          <w:rFonts w:ascii="Times New Roman" w:eastAsiaTheme="minorHAnsi" w:hAnsi="Times New Roman"/>
          <w:sz w:val="28"/>
          <w:szCs w:val="28"/>
        </w:rPr>
        <w:t>Unucka</w:t>
      </w:r>
      <w:proofErr w:type="spellEnd"/>
      <w:r w:rsidR="006B530A" w:rsidRPr="00317C18">
        <w:rPr>
          <w:rFonts w:ascii="Times New Roman" w:eastAsiaTheme="minorHAnsi" w:hAnsi="Times New Roman"/>
          <w:sz w:val="28"/>
          <w:szCs w:val="28"/>
        </w:rPr>
        <w:t xml:space="preserve"> řekl, že vedení kraje budování vysokorychlostních tratí plně podporuje. „Určitě pozitivně ovlivní to, že </w:t>
      </w:r>
      <w:r w:rsidR="006B530A" w:rsidRPr="00317C18">
        <w:rPr>
          <w:rFonts w:ascii="Times New Roman" w:eastAsiaTheme="minorHAnsi" w:hAnsi="Times New Roman"/>
          <w:sz w:val="28"/>
          <w:szCs w:val="28"/>
        </w:rPr>
        <w:lastRenderedPageBreak/>
        <w:t>obyvatelé kraje se nebudou</w:t>
      </w:r>
      <w:r w:rsidR="00E3629B">
        <w:rPr>
          <w:rFonts w:ascii="Times New Roman" w:eastAsiaTheme="minorHAnsi" w:hAnsi="Times New Roman"/>
          <w:sz w:val="28"/>
          <w:szCs w:val="28"/>
        </w:rPr>
        <w:t xml:space="preserve"> chtít</w:t>
      </w:r>
      <w:r w:rsidR="006B530A" w:rsidRPr="00317C18">
        <w:rPr>
          <w:rFonts w:ascii="Times New Roman" w:eastAsiaTheme="minorHAnsi" w:hAnsi="Times New Roman"/>
          <w:sz w:val="28"/>
          <w:szCs w:val="28"/>
        </w:rPr>
        <w:t xml:space="preserve"> z regionu stěhovat, což samozřejmě bude mít vliv na trh práce,“ </w:t>
      </w:r>
      <w:r w:rsidR="00317C18" w:rsidRPr="00317C18">
        <w:rPr>
          <w:rFonts w:ascii="Times New Roman" w:eastAsiaTheme="minorHAnsi" w:hAnsi="Times New Roman"/>
          <w:sz w:val="28"/>
          <w:szCs w:val="28"/>
        </w:rPr>
        <w:t xml:space="preserve">upřesnil Jakub </w:t>
      </w:r>
      <w:proofErr w:type="spellStart"/>
      <w:r w:rsidR="00317C18" w:rsidRPr="00317C18">
        <w:rPr>
          <w:rFonts w:ascii="Times New Roman" w:eastAsiaTheme="minorHAnsi" w:hAnsi="Times New Roman"/>
          <w:sz w:val="28"/>
          <w:szCs w:val="28"/>
        </w:rPr>
        <w:t>Unucka</w:t>
      </w:r>
      <w:proofErr w:type="spellEnd"/>
      <w:r w:rsidR="00317C18" w:rsidRPr="00317C18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17C18" w:rsidRDefault="009164DB" w:rsidP="00317C18">
      <w:pPr>
        <w:rPr>
          <w:rFonts w:ascii="Times New Roman" w:hAnsi="Times New Roman"/>
          <w:sz w:val="28"/>
          <w:szCs w:val="28"/>
        </w:rPr>
      </w:pPr>
      <w:r w:rsidRPr="00317C18">
        <w:rPr>
          <w:rFonts w:ascii="Times New Roman" w:eastAsiaTheme="minorHAnsi" w:hAnsi="Times New Roman"/>
          <w:sz w:val="28"/>
          <w:szCs w:val="28"/>
        </w:rPr>
        <w:t>V současnosti se podle Správy železniční dopravní cesty pohybuje výstavba jednoho kilometru vysokorychlostní trati mezi 20 až 30 miliony eur, výstavba nového nádraží pro tyto trati po</w:t>
      </w:r>
      <w:r w:rsidR="00E3629B">
        <w:rPr>
          <w:rFonts w:ascii="Times New Roman" w:eastAsiaTheme="minorHAnsi" w:hAnsi="Times New Roman"/>
          <w:sz w:val="28"/>
          <w:szCs w:val="28"/>
        </w:rPr>
        <w:t>tom kolem pěti set milionů eur</w:t>
      </w:r>
      <w:r w:rsidRPr="00317C18">
        <w:rPr>
          <w:rFonts w:ascii="Times New Roman" w:eastAsiaTheme="minorHAnsi" w:hAnsi="Times New Roman"/>
          <w:sz w:val="28"/>
          <w:szCs w:val="28"/>
        </w:rPr>
        <w:t xml:space="preserve"> a cena vysokorychlostního vlaku vyjde na 20 až 25 milionů eur. Roční údržba jednoho kilometru trati potom přijde na 70 tisíc eur. </w:t>
      </w:r>
    </w:p>
    <w:p w:rsidR="00317C18" w:rsidRPr="00317C18" w:rsidRDefault="00317C18" w:rsidP="00317C18">
      <w:pPr>
        <w:rPr>
          <w:rFonts w:ascii="Times New Roman" w:hAnsi="Times New Roman"/>
          <w:sz w:val="28"/>
          <w:szCs w:val="28"/>
        </w:rPr>
      </w:pPr>
      <w:r w:rsidRPr="00317C18">
        <w:rPr>
          <w:rFonts w:ascii="Times New Roman" w:eastAsiaTheme="minorHAnsi" w:hAnsi="Times New Roman"/>
          <w:sz w:val="28"/>
          <w:szCs w:val="28"/>
        </w:rPr>
        <w:t xml:space="preserve">Podle europoslankyně Kateřiny Konečné by měla být zrychlena příprava budování vysokorychlostních tratí. </w:t>
      </w:r>
      <w:r w:rsidR="00E3629B">
        <w:rPr>
          <w:rFonts w:ascii="Times New Roman" w:eastAsiaTheme="minorHAnsi" w:hAnsi="Times New Roman"/>
          <w:sz w:val="28"/>
          <w:szCs w:val="28"/>
        </w:rPr>
        <w:t>„</w:t>
      </w:r>
      <w:r w:rsidRPr="00317C18">
        <w:rPr>
          <w:rFonts w:ascii="Times New Roman" w:eastAsiaTheme="minorHAnsi" w:hAnsi="Times New Roman"/>
          <w:sz w:val="28"/>
          <w:szCs w:val="28"/>
        </w:rPr>
        <w:t xml:space="preserve">Zpoždění máme obrovské, v Moravskoslezském kraji je nutné vysokorychlostní trať Přerov – Ostrava zařadit do hlavní sítě TEN-T, tedy zvýšit její prioritu, a tak zajistit její financování. Nutné je prosadit odbočky vysokorychlostní trati do regionálních center kraje,“ zdůraznila Kateřina Konečná. </w:t>
      </w:r>
    </w:p>
    <w:p w:rsidR="00E3629B" w:rsidRPr="00E3629B" w:rsidRDefault="00E3629B" w:rsidP="00E3629B">
      <w:pPr>
        <w:rPr>
          <w:rFonts w:ascii="Times New Roman" w:hAnsi="Times New Roman"/>
          <w:sz w:val="28"/>
          <w:szCs w:val="28"/>
        </w:rPr>
      </w:pPr>
      <w:r w:rsidRPr="00E3629B">
        <w:rPr>
          <w:rFonts w:ascii="Times New Roman" w:hAnsi="Times New Roman"/>
          <w:sz w:val="28"/>
          <w:szCs w:val="28"/>
        </w:rPr>
        <w:t>Konference TRANSPORT se letos věnovala především železniční infrastruktuře a dopravě</w:t>
      </w:r>
      <w:r w:rsidR="005D5C48">
        <w:rPr>
          <w:rFonts w:ascii="Times New Roman" w:hAnsi="Times New Roman"/>
          <w:sz w:val="28"/>
          <w:szCs w:val="28"/>
        </w:rPr>
        <w:t>.</w:t>
      </w:r>
      <w:r w:rsidRPr="00E3629B">
        <w:rPr>
          <w:rFonts w:ascii="Times New Roman" w:hAnsi="Times New Roman"/>
          <w:sz w:val="28"/>
          <w:szCs w:val="28"/>
        </w:rPr>
        <w:t xml:space="preserve"> Na t</w:t>
      </w:r>
      <w:r w:rsidR="005D5C48">
        <w:rPr>
          <w:rFonts w:ascii="Times New Roman" w:hAnsi="Times New Roman"/>
          <w:sz w:val="28"/>
          <w:szCs w:val="28"/>
        </w:rPr>
        <w:t>radiční akci</w:t>
      </w:r>
      <w:r w:rsidRPr="00E3629B">
        <w:rPr>
          <w:rFonts w:ascii="Times New Roman" w:hAnsi="Times New Roman"/>
          <w:sz w:val="28"/>
          <w:szCs w:val="28"/>
        </w:rPr>
        <w:t>, kterou Sdružení organizuje od roku 1997, opět přijeli představitelé z ministerstev, osobnosti i odborníci na dopravu a logistiku z veřejné i podnikatelské sféry. Konference během let pořádání zásadním způsobem přispěla k řešení a koordinaci důležitých infrastrukturních projektů nejen v Moravskoslezském kraji.</w:t>
      </w:r>
    </w:p>
    <w:p w:rsidR="00B067F1" w:rsidRPr="00317C18" w:rsidRDefault="00B067F1">
      <w:pPr>
        <w:rPr>
          <w:rFonts w:ascii="Times New Roman" w:hAnsi="Times New Roman"/>
          <w:sz w:val="28"/>
          <w:szCs w:val="28"/>
        </w:rPr>
      </w:pPr>
    </w:p>
    <w:sectPr w:rsidR="00B067F1" w:rsidRPr="00317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38" w:rsidRDefault="00CA2C38" w:rsidP="00E3629B">
      <w:pPr>
        <w:spacing w:after="0" w:line="240" w:lineRule="auto"/>
      </w:pPr>
      <w:r>
        <w:separator/>
      </w:r>
    </w:p>
  </w:endnote>
  <w:endnote w:type="continuationSeparator" w:id="0">
    <w:p w:rsidR="00CA2C38" w:rsidRDefault="00CA2C38" w:rsidP="00E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9B" w:rsidRPr="007549CD" w:rsidRDefault="00E3629B" w:rsidP="00E3629B">
    <w:pPr>
      <w:pStyle w:val="Zpat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79C7" wp14:editId="5F93BCC7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715000" cy="0"/>
              <wp:effectExtent l="13970" t="5715" r="5080" b="1333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15166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5pt" to="450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"/>
          </w:pict>
        </mc:Fallback>
      </mc:AlternateContent>
    </w:r>
    <w:r w:rsidRPr="007549CD">
      <w:rPr>
        <w:sz w:val="16"/>
        <w:szCs w:val="16"/>
      </w:rPr>
      <w:t xml:space="preserve">Zpracovala:  </w:t>
    </w:r>
  </w:p>
  <w:p w:rsidR="00E3629B" w:rsidRPr="007549CD" w:rsidRDefault="00E3629B" w:rsidP="00E3629B">
    <w:pPr>
      <w:pStyle w:val="Zpat"/>
      <w:rPr>
        <w:sz w:val="16"/>
        <w:szCs w:val="16"/>
      </w:rPr>
    </w:pPr>
    <w:r w:rsidRPr="007549CD">
      <w:rPr>
        <w:sz w:val="16"/>
        <w:szCs w:val="16"/>
      </w:rPr>
      <w:t>Karin Pelikánová, mediální zástupce Sdružení pro rozvoj Moravskoslezského kraje</w:t>
    </w:r>
  </w:p>
  <w:p w:rsidR="00E3629B" w:rsidRPr="007549CD" w:rsidRDefault="00E3629B" w:rsidP="00E3629B">
    <w:pPr>
      <w:pStyle w:val="Zpat"/>
      <w:rPr>
        <w:sz w:val="16"/>
        <w:szCs w:val="16"/>
      </w:rPr>
    </w:pPr>
    <w:proofErr w:type="spellStart"/>
    <w:r w:rsidRPr="007549CD">
      <w:rPr>
        <w:sz w:val="16"/>
        <w:szCs w:val="16"/>
      </w:rPr>
      <w:t>gsm</w:t>
    </w:r>
    <w:proofErr w:type="spellEnd"/>
    <w:r w:rsidRPr="007549CD">
      <w:rPr>
        <w:sz w:val="16"/>
        <w:szCs w:val="16"/>
      </w:rPr>
      <w:t>: +420 606 127 049,</w:t>
    </w:r>
  </w:p>
  <w:p w:rsidR="00E3629B" w:rsidRPr="007549CD" w:rsidRDefault="00E3629B" w:rsidP="00E3629B">
    <w:pPr>
      <w:pStyle w:val="Zpat"/>
      <w:rPr>
        <w:sz w:val="16"/>
        <w:szCs w:val="16"/>
      </w:rPr>
    </w:pPr>
    <w:r w:rsidRPr="007549CD">
      <w:rPr>
        <w:sz w:val="16"/>
        <w:szCs w:val="16"/>
      </w:rPr>
      <w:t xml:space="preserve">e-mail: </w:t>
    </w:r>
    <w:proofErr w:type="spellStart"/>
    <w:smartTag w:uri="urn:schemas-microsoft-com:office:smarttags" w:element="PersonName">
      <w:r w:rsidRPr="007549CD">
        <w:rPr>
          <w:sz w:val="16"/>
          <w:szCs w:val="16"/>
        </w:rPr>
        <w:t>karinpelikanova</w:t>
      </w:r>
      <w:proofErr w:type="spellEnd"/>
      <w:r w:rsidRPr="007549CD">
        <w:rPr>
          <w:sz w:val="16"/>
          <w:szCs w:val="16"/>
          <w:lang w:val="de-DE"/>
        </w:rPr>
        <w:t>@</w:t>
      </w:r>
      <w:r w:rsidRPr="007549CD">
        <w:rPr>
          <w:sz w:val="16"/>
          <w:szCs w:val="16"/>
        </w:rPr>
        <w:t>seznam.cz</w:t>
      </w:r>
    </w:smartTag>
    <w:r w:rsidRPr="007549CD">
      <w:rPr>
        <w:sz w:val="16"/>
        <w:szCs w:val="16"/>
      </w:rPr>
      <w:t xml:space="preserve"> </w:t>
    </w:r>
  </w:p>
  <w:p w:rsidR="00E3629B" w:rsidRDefault="00E3629B" w:rsidP="00E3629B">
    <w:pPr>
      <w:pStyle w:val="Zpat"/>
    </w:pPr>
  </w:p>
  <w:p w:rsidR="00E3629B" w:rsidRPr="00E3629B" w:rsidRDefault="00E3629B" w:rsidP="00E36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38" w:rsidRDefault="00CA2C38" w:rsidP="00E3629B">
      <w:pPr>
        <w:spacing w:after="0" w:line="240" w:lineRule="auto"/>
      </w:pPr>
      <w:r>
        <w:separator/>
      </w:r>
    </w:p>
  </w:footnote>
  <w:footnote w:type="continuationSeparator" w:id="0">
    <w:p w:rsidR="00CA2C38" w:rsidRDefault="00CA2C38" w:rsidP="00E3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9B" w:rsidRDefault="00E3629B" w:rsidP="00E3629B">
    <w:pPr>
      <w:pStyle w:val="Zhlav"/>
      <w:ind w:right="-1841"/>
      <w:rPr>
        <w:rFonts w:ascii="Arial" w:hAnsi="Arial"/>
        <w:b/>
        <w:sz w:val="44"/>
      </w:rPr>
    </w:pPr>
    <w:r>
      <w:t xml:space="preserve">                               </w:t>
    </w:r>
    <w:r>
      <w:rPr>
        <w:rFonts w:ascii="Arial" w:hAnsi="Arial"/>
        <w:b/>
        <w:sz w:val="44"/>
      </w:rPr>
      <w:t>T I S K O V Á   Z P R Á V A</w:t>
    </w:r>
  </w:p>
  <w:p w:rsidR="00E3629B" w:rsidRDefault="00E3629B" w:rsidP="00E3629B">
    <w:pPr>
      <w:pStyle w:val="Zhlav"/>
    </w:pPr>
  </w:p>
  <w:p w:rsidR="00E3629B" w:rsidRDefault="00E362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60"/>
    <w:rsid w:val="00317C18"/>
    <w:rsid w:val="00387240"/>
    <w:rsid w:val="004B5805"/>
    <w:rsid w:val="0053417A"/>
    <w:rsid w:val="005815FE"/>
    <w:rsid w:val="005D3160"/>
    <w:rsid w:val="005D5C48"/>
    <w:rsid w:val="006B530A"/>
    <w:rsid w:val="009164DB"/>
    <w:rsid w:val="009E5393"/>
    <w:rsid w:val="00A06052"/>
    <w:rsid w:val="00A643F7"/>
    <w:rsid w:val="00B067F1"/>
    <w:rsid w:val="00BC1542"/>
    <w:rsid w:val="00BC25F5"/>
    <w:rsid w:val="00BD499F"/>
    <w:rsid w:val="00C01BDE"/>
    <w:rsid w:val="00CA2C38"/>
    <w:rsid w:val="00E3629B"/>
    <w:rsid w:val="00F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62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2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1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62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362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2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Pelikánová</dc:creator>
  <cp:lastModifiedBy>hp</cp:lastModifiedBy>
  <cp:revision>2</cp:revision>
  <cp:lastPrinted>2017-10-02T08:38:00Z</cp:lastPrinted>
  <dcterms:created xsi:type="dcterms:W3CDTF">2017-10-02T09:01:00Z</dcterms:created>
  <dcterms:modified xsi:type="dcterms:W3CDTF">2017-10-02T09:01:00Z</dcterms:modified>
</cp:coreProperties>
</file>